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重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2019N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020</w:t>
      </w:r>
      <w:r>
        <w:rPr>
          <w:rFonts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基于完全自主知识产权指令集</w:t>
      </w:r>
      <w:bookmarkStart w:id="0" w:name="_GoBack"/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的高性能并行计算处理器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关键技术研发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仿宋_GB2312" w:hAnsi="仿宋_GB2312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一、领域：电子信息技术—微电子技术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二、主要研发内容：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（一）完全自主知识产权的处理器指令集的研发；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（二）通用中央处理器（CPU）和高性能并行计算处理器（GPGPU）的研发；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（三）多核CPU和众核GPGPU互联集成的研发；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（四）CPU和GPGPU编译器、软件模拟器的研发；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（五）Linux及相关驱动，以及</w:t>
      </w:r>
      <w:r>
        <w:rPr>
          <w:rFonts w:ascii="仿宋_GB2312" w:hAnsi="仿宋_GB2312" w:cs="仿宋_GB2312"/>
        </w:rPr>
        <w:t>OpenCL移植工作</w:t>
      </w:r>
      <w:r>
        <w:rPr>
          <w:rFonts w:hint="eastAsia" w:ascii="仿宋_GB2312" w:hAnsi="仿宋_GB2312" w:cs="仿宋_GB2312"/>
        </w:rPr>
        <w:t>的研发。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三、项目考核指标（项目执行期内）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" w:firstLineChars="50"/>
        <w:textAlignment w:val="auto"/>
        <w:rPr>
          <w:rFonts w:hint="eastAsia" w:ascii="仿宋_GB2312" w:hAnsi="仿宋_GB2312" w:eastAsia="仿宋_GB2312" w:cs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（一）经济指标：实现销售收入≥2</w:t>
      </w:r>
      <w:r>
        <w:rPr>
          <w:rFonts w:ascii="仿宋_GB2312" w:hAnsi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000</w:t>
      </w:r>
      <w:r>
        <w:rPr>
          <w:rFonts w:hint="eastAsia" w:ascii="仿宋_GB2312" w:hAnsi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_GB2312" w:hAnsi="仿宋_GB2312" w:cs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" w:firstLineChars="50"/>
        <w:textAlignment w:val="auto"/>
        <w:rPr>
          <w:rFonts w:hint="eastAsia" w:ascii="仿宋_GB2312" w:hAnsi="仿宋_GB2312" w:eastAsia="仿宋_GB2312" w:cs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（二）学术指标：申请专利≥</w:t>
      </w:r>
      <w:r>
        <w:rPr>
          <w:rFonts w:ascii="仿宋_GB2312" w:hAnsi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件，其中发明专利≥</w:t>
      </w:r>
      <w:r>
        <w:rPr>
          <w:rFonts w:hint="eastAsia" w:ascii="仿宋_GB2312" w:hAnsi="仿宋_GB2312" w:cs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件</w:t>
      </w:r>
      <w:r>
        <w:rPr>
          <w:rFonts w:hint="eastAsia" w:ascii="仿宋_GB2312" w:hAnsi="仿宋_GB2312" w:cs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" w:firstLineChars="50"/>
        <w:textAlignment w:val="auto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（三）技术指标：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cs="仿宋_GB2312"/>
        </w:rPr>
      </w:pPr>
      <w:r>
        <w:rPr>
          <w:rFonts w:hint="eastAsia" w:ascii="仿宋_GB2312" w:hAnsi="仿宋_GB2312" w:cs="仿宋_GB2312"/>
        </w:rPr>
        <w:t>1．指令集：完全自主知识产权，32位，包含协处理器扩展，支持OpenCL Shading Lan</w:t>
      </w:r>
      <w:r>
        <w:rPr>
          <w:rFonts w:ascii="仿宋_GB2312" w:hAnsi="仿宋_GB2312" w:cs="仿宋_GB2312"/>
        </w:rPr>
        <w:t>g</w:t>
      </w:r>
      <w:r>
        <w:rPr>
          <w:rFonts w:hint="eastAsia" w:ascii="仿宋_GB2312" w:hAnsi="仿宋_GB2312" w:cs="仿宋_GB2312"/>
        </w:rPr>
        <w:t>uage；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cs="仿宋_GB2312"/>
        </w:rPr>
      </w:pPr>
      <w:r>
        <w:rPr>
          <w:rFonts w:hint="eastAsia" w:ascii="仿宋_GB2312" w:hAnsi="仿宋_GB2312" w:cs="仿宋_GB2312"/>
        </w:rPr>
        <w:t>2.</w:t>
      </w:r>
      <w:r>
        <w:rPr>
          <w:rFonts w:ascii="仿宋_GB2312" w:hAnsi="仿宋_GB2312" w:cs="仿宋_GB2312"/>
        </w:rPr>
        <w:t xml:space="preserve"> </w:t>
      </w:r>
      <w:r>
        <w:rPr>
          <w:rFonts w:hint="eastAsia" w:ascii="仿宋_GB2312" w:hAnsi="仿宋_GB2312" w:cs="仿宋_GB2312"/>
        </w:rPr>
        <w:t>CPU：包含7级流水线，超标量体系结构，支持指令多发射</w:t>
      </w:r>
      <w:r>
        <w:rPr>
          <w:rFonts w:hint="eastAsia" w:ascii="仿宋_GB2312" w:hAnsi="仿宋_GB2312" w:cs="仿宋_GB2312"/>
          <w:lang w:eastAsia="zh-CN"/>
        </w:rPr>
        <w:t>；</w:t>
      </w:r>
      <w:r>
        <w:rPr>
          <w:rFonts w:hint="eastAsia" w:ascii="仿宋_GB2312" w:hAnsi="仿宋_GB2312" w:cs="仿宋_GB2312"/>
        </w:rPr>
        <w:t>单核四线程包含MMU、数据/指令缓存、DMA、线程调度，多核互联包含L2缓存，硬件支持数据一致性；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ascii="仿宋_GB2312" w:hAnsi="仿宋_GB2312" w:cs="仿宋_GB2312"/>
        </w:rPr>
      </w:pPr>
      <w:r>
        <w:rPr>
          <w:rFonts w:ascii="仿宋_GB2312" w:hAnsi="仿宋_GB2312" w:cs="仿宋_GB2312"/>
        </w:rPr>
        <w:t>3</w:t>
      </w:r>
      <w:r>
        <w:rPr>
          <w:rFonts w:hint="eastAsia" w:ascii="仿宋_GB2312" w:hAnsi="仿宋_GB2312" w:cs="仿宋_GB2312"/>
        </w:rPr>
        <w:t>.</w:t>
      </w:r>
      <w:r>
        <w:rPr>
          <w:rFonts w:hint="eastAsia" w:ascii="仿宋_GB2312" w:hAnsi="仿宋_GB2312" w:cs="仿宋_GB2312"/>
        </w:rPr>
        <w:tab/>
      </w:r>
      <w:r>
        <w:rPr>
          <w:rFonts w:hint="eastAsia" w:ascii="仿宋_GB2312" w:hAnsi="仿宋_GB2312" w:cs="仿宋_GB2312"/>
        </w:rPr>
        <w:t>GPGPU单核包含64线程，8级流水线，每个线程含有独立的寄存器组，线程调度模块有效屏蔽内存访问延迟，核内包含指令/数据缓存，32KB本地内存</w:t>
      </w:r>
      <w:r>
        <w:rPr>
          <w:rFonts w:hint="eastAsia" w:ascii="仿宋_GB2312" w:hAnsi="仿宋_GB2312" w:cs="仿宋_GB2312"/>
          <w:lang w:eastAsia="zh-CN"/>
        </w:rPr>
        <w:t>；</w:t>
      </w:r>
      <w:r>
        <w:rPr>
          <w:rFonts w:hint="eastAsia" w:ascii="仿宋_GB2312" w:hAnsi="仿宋_GB2312" w:cs="仿宋_GB2312"/>
        </w:rPr>
        <w:t>16/32/64个GPGPU核心互联，对应1GHz芯片主频，达到128/256/512GFLOPS</w:t>
      </w:r>
      <w:r>
        <w:rPr>
          <w:rFonts w:ascii="仿宋_GB2312" w:hAnsi="仿宋_GB2312" w:cs="仿宋_GB2312"/>
        </w:rPr>
        <w:t xml:space="preserve"> </w:t>
      </w:r>
      <w:r>
        <w:rPr>
          <w:rFonts w:hint="eastAsia" w:ascii="仿宋_GB2312" w:hAnsi="仿宋_GB2312" w:cs="仿宋_GB2312"/>
        </w:rPr>
        <w:t>32位浮点运算能力；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4</w:t>
      </w:r>
      <w:r>
        <w:rPr>
          <w:rFonts w:ascii="仿宋_GB2312" w:hAnsi="仿宋_GB2312" w:cs="仿宋_GB2312"/>
        </w:rPr>
        <w:t xml:space="preserve">. </w:t>
      </w:r>
      <w:r>
        <w:rPr>
          <w:rFonts w:hint="eastAsia" w:ascii="仿宋_GB2312" w:hAnsi="仿宋_GB2312" w:cs="仿宋_GB2312"/>
        </w:rPr>
        <w:t>提供对CPU硬件PMU事件进行性能剖析的Linux perf工具，提供GPGPU资源利用率的性能剖析工具；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cs="仿宋_GB2312"/>
        </w:rPr>
      </w:pPr>
      <w:r>
        <w:rPr>
          <w:rFonts w:hint="eastAsia" w:ascii="仿宋_GB2312" w:hAnsi="仿宋_GB2312" w:cs="仿宋_GB2312"/>
        </w:rPr>
        <w:t>5</w:t>
      </w:r>
      <w:r>
        <w:rPr>
          <w:rFonts w:ascii="仿宋_GB2312" w:hAnsi="仿宋_GB2312" w:cs="仿宋_GB2312"/>
        </w:rPr>
        <w:t xml:space="preserve">. </w:t>
      </w:r>
      <w:r>
        <w:rPr>
          <w:rFonts w:hint="eastAsia" w:ascii="仿宋_GB2312" w:hAnsi="仿宋_GB2312" w:cs="仿宋_GB2312"/>
        </w:rPr>
        <w:t>支持OpenCL1.2国际标准，支持单精度浮点运算。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98" w:firstLineChars="62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四、项目实施期限：3年。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98" w:firstLineChars="62"/>
        <w:textAlignment w:val="auto"/>
      </w:pPr>
      <w:r>
        <w:rPr>
          <w:rFonts w:hint="eastAsia" w:ascii="仿宋_GB2312" w:hAnsi="仿宋_GB2312" w:cs="仿宋_GB2312"/>
        </w:rPr>
        <w:t>五、资助资金：不超过1000万元。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8F1207"/>
    <w:rsid w:val="6F8F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2019-07-17T03:01:00Z</dcterms:created>
  <dc:creator>张智勇</dc:creator>
  <cp:lastModifiedBy>张智勇</cp:lastModifiedBy>
  <dcterms:modified xsi:type="dcterms:W3CDTF">2019-07-17T03:03:28Z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